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7" w:rsidRPr="00161A40" w:rsidRDefault="000D7737" w:rsidP="00161A4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61A40">
        <w:rPr>
          <w:rFonts w:ascii="Arial" w:hAnsi="Arial" w:cs="Arial"/>
          <w:b/>
          <w:sz w:val="24"/>
          <w:szCs w:val="24"/>
        </w:rPr>
        <w:t xml:space="preserve">Electronic information systems and social work: principles of participatory design for social workers </w:t>
      </w:r>
    </w:p>
    <w:p w:rsidR="006813AD" w:rsidRPr="00161A40" w:rsidRDefault="000D7737" w:rsidP="00161A4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61A40">
        <w:rPr>
          <w:rFonts w:ascii="Arial" w:hAnsi="Arial" w:cs="Arial"/>
          <w:b/>
          <w:sz w:val="24"/>
          <w:szCs w:val="24"/>
        </w:rPr>
        <w:t>Abstract</w:t>
      </w:r>
    </w:p>
    <w:p w:rsidR="000D7737" w:rsidRPr="00161A40" w:rsidRDefault="000D7737" w:rsidP="00161A40">
      <w:pPr>
        <w:spacing w:line="480" w:lineRule="auto"/>
        <w:rPr>
          <w:rFonts w:ascii="Arial" w:hAnsi="Arial" w:cs="Arial"/>
          <w:sz w:val="24"/>
          <w:szCs w:val="24"/>
        </w:rPr>
      </w:pPr>
      <w:r w:rsidRPr="00161A40">
        <w:rPr>
          <w:rFonts w:ascii="Arial" w:hAnsi="Arial" w:cs="Arial"/>
          <w:sz w:val="24"/>
          <w:szCs w:val="24"/>
        </w:rPr>
        <w:t xml:space="preserve">The introduction of electronic information systems (IS) to human service organizations has been heavily critiqued, most notably for the ways that they may undermine frontline social work practice. Socio-technical design has been proposed as one means to redesign IS and a key element of this approach is the involvement of practitioners in the design process. Social workers, though, may be ill-prepared to engage in such processes. Reflecting on the findings of a program of research which aims to contribute to future designs of IS that support frontline </w:t>
      </w:r>
      <w:proofErr w:type="gramStart"/>
      <w:r w:rsidRPr="00161A40">
        <w:rPr>
          <w:rFonts w:ascii="Arial" w:hAnsi="Arial" w:cs="Arial"/>
          <w:sz w:val="24"/>
          <w:szCs w:val="24"/>
        </w:rPr>
        <w:t>practice,</w:t>
      </w:r>
      <w:proofErr w:type="gramEnd"/>
      <w:r w:rsidRPr="00161A40">
        <w:rPr>
          <w:rFonts w:ascii="Arial" w:hAnsi="Arial" w:cs="Arial"/>
          <w:sz w:val="24"/>
          <w:szCs w:val="24"/>
        </w:rPr>
        <w:t xml:space="preserve"> the aim in this article is to provide some guidance for social workers that will assist them to be active and effective participants in the future development of IS. </w:t>
      </w:r>
    </w:p>
    <w:p w:rsidR="000D7737" w:rsidRPr="00161A40" w:rsidRDefault="0080767E" w:rsidP="00161A4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61A40">
        <w:rPr>
          <w:rFonts w:ascii="Arial" w:hAnsi="Arial" w:cs="Arial"/>
          <w:b/>
          <w:sz w:val="24"/>
          <w:szCs w:val="24"/>
        </w:rPr>
        <w:t>Funding Statement</w:t>
      </w:r>
      <w:bookmarkStart w:id="0" w:name="_GoBack"/>
      <w:bookmarkEnd w:id="0"/>
    </w:p>
    <w:p w:rsidR="0080767E" w:rsidRPr="00161A40" w:rsidRDefault="0080767E" w:rsidP="00161A4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61A40">
        <w:rPr>
          <w:rFonts w:ascii="Arial" w:hAnsi="Arial" w:cs="Arial"/>
          <w:sz w:val="24"/>
          <w:szCs w:val="24"/>
        </w:rPr>
        <w:t>The research which informed this article was supported by the Australian Research Council through a Discovery Early Career Research Award (</w:t>
      </w:r>
      <w:r w:rsidR="00334CB8" w:rsidRPr="00161A40">
        <w:rPr>
          <w:rFonts w:ascii="Arial" w:hAnsi="Arial" w:cs="Arial"/>
          <w:bCs/>
          <w:sz w:val="24"/>
          <w:szCs w:val="24"/>
        </w:rPr>
        <w:t xml:space="preserve">DE13010004). </w:t>
      </w:r>
    </w:p>
    <w:p w:rsidR="006B38F3" w:rsidRPr="00161A40" w:rsidRDefault="006B38F3" w:rsidP="00161A4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61A40">
        <w:rPr>
          <w:rFonts w:ascii="Arial" w:hAnsi="Arial" w:cs="Arial"/>
          <w:b/>
          <w:bCs/>
          <w:sz w:val="24"/>
          <w:szCs w:val="24"/>
        </w:rPr>
        <w:t>Acknowledgements</w:t>
      </w:r>
    </w:p>
    <w:p w:rsidR="00161A40" w:rsidRPr="00161A40" w:rsidRDefault="006B38F3" w:rsidP="00161A4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61A40">
        <w:rPr>
          <w:rFonts w:ascii="Arial" w:hAnsi="Arial" w:cs="Arial"/>
          <w:bCs/>
          <w:sz w:val="24"/>
          <w:szCs w:val="24"/>
        </w:rPr>
        <w:t>The author wishes to acknowledge the contribution of the participants in this research.</w:t>
      </w:r>
    </w:p>
    <w:p w:rsidR="006B38F3" w:rsidRPr="00161A40" w:rsidRDefault="00161A40" w:rsidP="00161A4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61A40">
        <w:rPr>
          <w:rFonts w:ascii="Arial" w:hAnsi="Arial" w:cs="Arial"/>
          <w:b/>
          <w:bCs/>
          <w:sz w:val="24"/>
          <w:szCs w:val="24"/>
        </w:rPr>
        <w:t>Author details</w:t>
      </w:r>
      <w:r w:rsidR="006B38F3" w:rsidRPr="00161A4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1A40" w:rsidRPr="00161A40" w:rsidRDefault="00161A40" w:rsidP="00161A4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61A40">
        <w:rPr>
          <w:rFonts w:ascii="Arial" w:hAnsi="Arial" w:cs="Arial"/>
          <w:bCs/>
          <w:sz w:val="24"/>
          <w:szCs w:val="24"/>
        </w:rPr>
        <w:t>Dr Philip Gillingham, Senior Research Fellow, School of Social Work and Human Services, University of Queensland, St Lucia Campus, Brisbane, Queensland, Australia.</w:t>
      </w:r>
      <w:proofErr w:type="gramEnd"/>
      <w:r w:rsidRPr="00161A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161A40">
        <w:rPr>
          <w:rFonts w:ascii="Arial" w:hAnsi="Arial" w:cs="Arial"/>
          <w:bCs/>
          <w:sz w:val="24"/>
          <w:szCs w:val="24"/>
        </w:rPr>
        <w:t>Ph</w:t>
      </w:r>
      <w:proofErr w:type="spellEnd"/>
      <w:r w:rsidRPr="00161A40">
        <w:rPr>
          <w:rFonts w:ascii="Arial" w:hAnsi="Arial" w:cs="Arial"/>
          <w:bCs/>
          <w:sz w:val="24"/>
          <w:szCs w:val="24"/>
        </w:rPr>
        <w:t xml:space="preserve"> 66 7 3365 1842.</w:t>
      </w:r>
      <w:proofErr w:type="gramEnd"/>
      <w:r w:rsidRPr="00161A40">
        <w:rPr>
          <w:rFonts w:ascii="Arial" w:hAnsi="Arial" w:cs="Arial"/>
          <w:bCs/>
          <w:sz w:val="24"/>
          <w:szCs w:val="24"/>
        </w:rPr>
        <w:t xml:space="preserve"> Email: p.gillingham@uq.edu.au</w:t>
      </w:r>
    </w:p>
    <w:sectPr w:rsidR="00161A40" w:rsidRPr="0016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37"/>
    <w:rsid w:val="000D7737"/>
    <w:rsid w:val="00161A40"/>
    <w:rsid w:val="00334CB8"/>
    <w:rsid w:val="006813AD"/>
    <w:rsid w:val="006B38F3"/>
    <w:rsid w:val="0080767E"/>
    <w:rsid w:val="008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2014-10-28T03:03:00Z</dcterms:created>
  <dcterms:modified xsi:type="dcterms:W3CDTF">2014-10-30T02:48:00Z</dcterms:modified>
</cp:coreProperties>
</file>